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FD364A" w:rsidP="00CC4BB8">
      <w:pPr>
        <w:jc w:val="right"/>
      </w:pPr>
      <w:r w:rsidRPr="00FD364A">
        <w:t>Дело № 5-</w:t>
      </w:r>
      <w:r w:rsidRPr="00FD364A" w:rsidR="00B6017F">
        <w:t>223</w:t>
      </w:r>
      <w:r w:rsidRPr="00FD364A" w:rsidR="00AF3096">
        <w:t>-</w:t>
      </w:r>
      <w:r w:rsidRPr="00FD364A" w:rsidR="00B6017F">
        <w:t>2004</w:t>
      </w:r>
      <w:r w:rsidRPr="00FD364A" w:rsidR="006201F0">
        <w:t>/202</w:t>
      </w:r>
      <w:r w:rsidRPr="00FD364A" w:rsidR="00B6017F">
        <w:t>5</w:t>
      </w:r>
    </w:p>
    <w:p w:rsidR="00D13934" w:rsidRPr="00FD364A" w:rsidP="00CC4BB8">
      <w:pPr>
        <w:jc w:val="center"/>
      </w:pPr>
      <w:r w:rsidRPr="00FD364A">
        <w:t>ПОСТАНОВЛЕНИЕ</w:t>
      </w:r>
    </w:p>
    <w:p w:rsidR="00D13934" w:rsidRPr="00FD364A" w:rsidP="00CC4BB8">
      <w:pPr>
        <w:jc w:val="center"/>
      </w:pPr>
      <w:r w:rsidRPr="00FD364A">
        <w:t>о назначении административного наказания</w:t>
      </w:r>
    </w:p>
    <w:p w:rsidR="00D13934" w:rsidRPr="00FD364A" w:rsidP="00CC4BB8">
      <w:r w:rsidRPr="00FD364A">
        <w:t>04</w:t>
      </w:r>
      <w:r w:rsidRPr="00FD364A" w:rsidR="00D85B72">
        <w:t xml:space="preserve"> </w:t>
      </w:r>
      <w:r w:rsidRPr="00FD364A">
        <w:t>февраля</w:t>
      </w:r>
      <w:r w:rsidRPr="00FD364A" w:rsidR="00D85B72">
        <w:t xml:space="preserve"> 202</w:t>
      </w:r>
      <w:r w:rsidRPr="00FD364A">
        <w:t>5</w:t>
      </w:r>
      <w:r w:rsidRPr="00FD364A" w:rsidR="00AF3096">
        <w:t xml:space="preserve"> года       </w:t>
      </w:r>
      <w:r w:rsidRPr="00FD364A">
        <w:t xml:space="preserve"> </w:t>
      </w:r>
      <w:r w:rsidRPr="00FD364A" w:rsidR="00AF3096">
        <w:t xml:space="preserve">   </w:t>
      </w:r>
      <w:r w:rsidRPr="00FD364A" w:rsidR="00D911EA">
        <w:t xml:space="preserve">    </w:t>
      </w:r>
      <w:r w:rsidRPr="00FD364A" w:rsidR="00AF3096">
        <w:t xml:space="preserve">              </w:t>
      </w:r>
      <w:r w:rsidRPr="00FD364A" w:rsidR="008B6CF4">
        <w:t xml:space="preserve"> </w:t>
      </w:r>
      <w:r w:rsidRPr="00FD364A" w:rsidR="00AF3096">
        <w:t xml:space="preserve">  </w:t>
      </w:r>
      <w:r w:rsidRPr="00FD364A" w:rsidR="00A04CE7">
        <w:t xml:space="preserve">    </w:t>
      </w:r>
      <w:r w:rsidRPr="00FD364A" w:rsidR="00AF3096">
        <w:t xml:space="preserve">        </w:t>
      </w:r>
      <w:r w:rsidRPr="00FD364A" w:rsidR="00A351C0">
        <w:t xml:space="preserve">      </w:t>
      </w:r>
      <w:r w:rsidRPr="00FD364A" w:rsidR="00AF3096">
        <w:t xml:space="preserve">    </w:t>
      </w:r>
      <w:r w:rsidRPr="00FD364A" w:rsidR="00A04CE7">
        <w:t xml:space="preserve">    </w:t>
      </w:r>
      <w:r w:rsidRPr="00FD364A" w:rsidR="00AF3096">
        <w:t xml:space="preserve">             </w:t>
      </w:r>
      <w:r w:rsidRPr="00FD364A" w:rsidR="006D3E31">
        <w:t xml:space="preserve">    </w:t>
      </w:r>
      <w:r w:rsidRPr="00FD364A" w:rsidR="00AF3096">
        <w:t xml:space="preserve"> </w:t>
      </w:r>
      <w:r w:rsidRPr="00FD364A" w:rsidR="00D911EA">
        <w:t xml:space="preserve">  </w:t>
      </w:r>
      <w:r w:rsidRPr="00FD364A" w:rsidR="00AF3096">
        <w:t xml:space="preserve">       г. Нефтеюганск</w:t>
      </w:r>
    </w:p>
    <w:p w:rsidR="00D13934" w:rsidRPr="00FD364A" w:rsidP="00CC4BB8">
      <w:pPr>
        <w:tabs>
          <w:tab w:val="left" w:pos="2715"/>
        </w:tabs>
        <w:ind w:firstLine="720"/>
        <w:jc w:val="both"/>
      </w:pPr>
      <w:r w:rsidRPr="00FD364A">
        <w:tab/>
      </w:r>
    </w:p>
    <w:p w:rsidR="00B6017F" w:rsidRPr="00FD364A" w:rsidP="00CC4BB8">
      <w:pPr>
        <w:tabs>
          <w:tab w:val="left" w:pos="567"/>
        </w:tabs>
        <w:ind w:firstLine="567"/>
        <w:jc w:val="both"/>
      </w:pPr>
      <w:r w:rsidRPr="00FD364A">
        <w:t xml:space="preserve">Мировой судья судебного участка № </w:t>
      </w:r>
      <w:r w:rsidRPr="00FD364A" w:rsidR="006D3E31">
        <w:t>4</w:t>
      </w:r>
      <w:r w:rsidRPr="00FD364A">
        <w:t xml:space="preserve"> Нефтеюганского судебного района Ханты-Мансийского автономн</w:t>
      </w:r>
      <w:r w:rsidRPr="00FD364A" w:rsidR="009F5A93">
        <w:t xml:space="preserve">ого округа – Югры </w:t>
      </w:r>
      <w:r w:rsidRPr="00FD364A" w:rsidR="006D3E31">
        <w:t>Постовалова Т.П.</w:t>
      </w:r>
      <w:r w:rsidRPr="00FD364A">
        <w:t xml:space="preserve"> </w:t>
      </w:r>
      <w:r w:rsidRPr="00FD364A" w:rsidR="00AF3096">
        <w:t>(628309, ХМАО-Югра, г. Нефтеюганск, 1 мкр-н, дом 30),</w:t>
      </w:r>
      <w:r w:rsidRPr="00FD364A" w:rsidR="00F64B9D">
        <w:t xml:space="preserve"> </w:t>
      </w:r>
      <w:r w:rsidRPr="00FD364A" w:rsidR="00AF3096">
        <w:t>рассмотрев в открытом судебном заседании дело об административном правонарушении в отношении</w:t>
      </w:r>
      <w:r w:rsidRPr="00FD364A" w:rsidR="006D3E31">
        <w:t>:</w:t>
      </w:r>
    </w:p>
    <w:p w:rsidR="00B6017F" w:rsidRPr="00FD364A" w:rsidP="00CC4BB8">
      <w:pPr>
        <w:tabs>
          <w:tab w:val="left" w:pos="567"/>
        </w:tabs>
        <w:ind w:firstLine="567"/>
        <w:jc w:val="both"/>
      </w:pPr>
      <w:r w:rsidRPr="00FD364A">
        <w:t>Гурбанова</w:t>
      </w:r>
      <w:r w:rsidRPr="00FD364A">
        <w:t xml:space="preserve"> </w:t>
      </w:r>
      <w:r w:rsidRPr="00FD364A" w:rsidR="00521B63">
        <w:t>Р.Р.</w:t>
      </w:r>
      <w:r w:rsidRPr="00FD364A">
        <w:t xml:space="preserve">, </w:t>
      </w:r>
      <w:r w:rsidRPr="00FD364A" w:rsidR="00521B63">
        <w:t>***</w:t>
      </w:r>
      <w:r w:rsidRPr="00FD364A" w:rsidR="00521B63">
        <w:t xml:space="preserve"> </w:t>
      </w:r>
      <w:r w:rsidRPr="00FD364A">
        <w:t xml:space="preserve">года рождения, уроженца </w:t>
      </w:r>
      <w:r w:rsidRPr="00FD364A" w:rsidR="00521B63">
        <w:t>***</w:t>
      </w:r>
      <w:r w:rsidRPr="00FD364A">
        <w:rPr>
          <w:lang w:bidi="ru-RU"/>
        </w:rPr>
        <w:t xml:space="preserve">, гражданина </w:t>
      </w:r>
      <w:r w:rsidRPr="00FD364A">
        <w:rPr>
          <w:lang w:bidi="ru-RU"/>
        </w:rPr>
        <w:t>респ</w:t>
      </w:r>
      <w:r w:rsidRPr="00FD364A">
        <w:rPr>
          <w:lang w:bidi="ru-RU"/>
        </w:rPr>
        <w:t xml:space="preserve">. Азербайджан, </w:t>
      </w:r>
      <w:r w:rsidRPr="00FD364A">
        <w:t xml:space="preserve">зарегистрированного и проживающего по адресу: </w:t>
      </w:r>
      <w:r w:rsidRPr="00FD364A" w:rsidR="00521B63">
        <w:t>***</w:t>
      </w:r>
      <w:r w:rsidRPr="00FD364A">
        <w:t xml:space="preserve">, паспорт гражданина </w:t>
      </w:r>
      <w:r w:rsidRPr="00FD364A">
        <w:t>респ</w:t>
      </w:r>
      <w:r w:rsidRPr="00FD364A">
        <w:t xml:space="preserve">. Азербайджан: </w:t>
      </w:r>
      <w:r w:rsidRPr="00FD364A" w:rsidR="00521B63">
        <w:t>***</w:t>
      </w:r>
      <w:r w:rsidRPr="00FD364A">
        <w:t>, водител</w:t>
      </w:r>
      <w:r w:rsidRPr="00FD364A">
        <w:t xml:space="preserve">ьское удостоверение гражданина респ. Азербайджан: </w:t>
      </w:r>
      <w:r w:rsidRPr="00FD364A" w:rsidR="00521B63">
        <w:t>***</w:t>
      </w:r>
      <w:r w:rsidRPr="00FD364A">
        <w:t>,</w:t>
      </w:r>
    </w:p>
    <w:p w:rsidR="00D13934" w:rsidRPr="00FD364A" w:rsidP="00CC4BB8">
      <w:pPr>
        <w:tabs>
          <w:tab w:val="left" w:pos="567"/>
        </w:tabs>
        <w:ind w:firstLine="567"/>
        <w:jc w:val="both"/>
      </w:pPr>
      <w:r w:rsidRPr="00FD364A">
        <w:t>в совершении административного правонарушения, предусмотренного ч.</w:t>
      </w:r>
      <w:r w:rsidRPr="00FD364A" w:rsidR="006201F0">
        <w:t xml:space="preserve"> 4</w:t>
      </w:r>
      <w:r w:rsidRPr="00FD364A" w:rsidR="005B1FB2">
        <w:t xml:space="preserve"> ст. 12.2</w:t>
      </w:r>
      <w:r w:rsidRPr="00FD364A">
        <w:t xml:space="preserve"> Кодекса Российской Федерации об административных правонарушениях,</w:t>
      </w:r>
    </w:p>
    <w:p w:rsidR="00A351C0" w:rsidRPr="00FD364A" w:rsidP="00CC4BB8">
      <w:pPr>
        <w:tabs>
          <w:tab w:val="left" w:pos="567"/>
        </w:tabs>
        <w:ind w:firstLine="567"/>
        <w:jc w:val="both"/>
      </w:pPr>
    </w:p>
    <w:p w:rsidR="00D13934" w:rsidRPr="00FD364A" w:rsidP="00CC4BB8">
      <w:pPr>
        <w:jc w:val="center"/>
        <w:rPr>
          <w:bCs/>
        </w:rPr>
      </w:pPr>
      <w:r w:rsidRPr="00FD364A">
        <w:rPr>
          <w:bCs/>
        </w:rPr>
        <w:t>У С Т А Н О В И Л:</w:t>
      </w:r>
    </w:p>
    <w:p w:rsidR="00D13934" w:rsidRPr="00FD364A" w:rsidP="00CC4BB8"/>
    <w:p w:rsidR="003761C2" w:rsidRPr="00FD364A" w:rsidP="00CC4BB8">
      <w:pPr>
        <w:ind w:firstLine="567"/>
        <w:jc w:val="both"/>
      </w:pPr>
      <w:r w:rsidRPr="00FD364A">
        <w:t>Гурбанов Р.Р.</w:t>
      </w:r>
      <w:r w:rsidRPr="00FD364A" w:rsidR="00AF3096">
        <w:t xml:space="preserve">, </w:t>
      </w:r>
      <w:r w:rsidRPr="00FD364A" w:rsidR="004B6838">
        <w:t>30</w:t>
      </w:r>
      <w:r w:rsidRPr="00FD364A" w:rsidR="007F4FB6">
        <w:t>.</w:t>
      </w:r>
      <w:r w:rsidRPr="00FD364A" w:rsidR="004B6838">
        <w:t>11</w:t>
      </w:r>
      <w:r w:rsidRPr="00FD364A" w:rsidR="007F4FB6">
        <w:t>.2024</w:t>
      </w:r>
      <w:r w:rsidRPr="00FD364A" w:rsidR="00AF3096">
        <w:t xml:space="preserve"> в </w:t>
      </w:r>
      <w:r w:rsidRPr="00FD364A" w:rsidR="004B6838">
        <w:t>23</w:t>
      </w:r>
      <w:r w:rsidRPr="00FD364A" w:rsidR="00684603">
        <w:t xml:space="preserve"> час. </w:t>
      </w:r>
      <w:r w:rsidRPr="00FD364A" w:rsidR="004B6838">
        <w:t>35</w:t>
      </w:r>
      <w:r w:rsidRPr="00FD364A" w:rsidR="00684603">
        <w:t xml:space="preserve"> мин.</w:t>
      </w:r>
      <w:r w:rsidRPr="00FD364A" w:rsidR="00AF3096">
        <w:t xml:space="preserve">, </w:t>
      </w:r>
      <w:r w:rsidRPr="00FD364A" w:rsidR="004B6838">
        <w:t xml:space="preserve">в г. Нефтеюганске, ул. Мамонтовская, напротив 14 </w:t>
      </w:r>
      <w:r w:rsidRPr="00FD364A" w:rsidR="004B6838">
        <w:t>мкр</w:t>
      </w:r>
      <w:r w:rsidRPr="00FD364A" w:rsidR="004B6838">
        <w:t>.,</w:t>
      </w:r>
      <w:r w:rsidRPr="00FD364A" w:rsidR="004B6838">
        <w:t xml:space="preserve"> 16 дом, </w:t>
      </w:r>
      <w:r w:rsidRPr="00FD364A" w:rsidR="00AF3096">
        <w:t xml:space="preserve">управлял транспортным средством </w:t>
      </w:r>
      <w:r w:rsidRPr="00FD364A" w:rsidR="00521B63">
        <w:t>***</w:t>
      </w:r>
      <w:r w:rsidRPr="00FD364A" w:rsidR="003917F3">
        <w:t xml:space="preserve">, </w:t>
      </w:r>
      <w:r w:rsidRPr="00FD364A" w:rsidR="00521B63">
        <w:t>***</w:t>
      </w:r>
      <w:r w:rsidRPr="00FD364A" w:rsidR="00CC6ED5">
        <w:t xml:space="preserve"> с заведомо подложными государственными регистрационными знаками </w:t>
      </w:r>
      <w:r w:rsidRPr="00FD364A" w:rsidR="00521B63">
        <w:t>***</w:t>
      </w:r>
      <w:r w:rsidRPr="00FD364A" w:rsidR="00AF3096">
        <w:t xml:space="preserve">, </w:t>
      </w:r>
      <w:r w:rsidRPr="00FD364A" w:rsidR="00CC6ED5">
        <w:t xml:space="preserve">выданными на другое транспортное средство, а именно </w:t>
      </w:r>
      <w:r w:rsidRPr="00FD364A" w:rsidR="00521B63">
        <w:t>***</w:t>
      </w:r>
      <w:r w:rsidRPr="00FD364A" w:rsidR="006336F0">
        <w:t xml:space="preserve"> </w:t>
      </w:r>
      <w:r w:rsidRPr="00FD364A" w:rsidR="006336F0">
        <w:rPr>
          <w:lang w:val="en-US"/>
        </w:rPr>
        <w:t>VIN</w:t>
      </w:r>
      <w:r w:rsidRPr="00FD364A" w:rsidR="006336F0">
        <w:t xml:space="preserve"> </w:t>
      </w:r>
      <w:r w:rsidRPr="00FD364A" w:rsidR="00521B63">
        <w:t>***</w:t>
      </w:r>
      <w:r w:rsidRPr="00FD364A" w:rsidR="006336F0">
        <w:t xml:space="preserve">, </w:t>
      </w:r>
      <w:r w:rsidRPr="00FD364A" w:rsidR="004C7BAD">
        <w:t xml:space="preserve">чем нарушил </w:t>
      </w:r>
      <w:r w:rsidRPr="00FD364A">
        <w:rPr>
          <w:shd w:val="clear" w:color="auto" w:fill="FFFFFF"/>
        </w:rPr>
        <w:t xml:space="preserve">п. 2.3.1 </w:t>
      </w:r>
      <w:r w:rsidRPr="00FD364A">
        <w:t>Правил дорожного движения РФ, утвержденных постановлением Правительства Российской Федерации от 23.10.1993 № 1090.</w:t>
      </w:r>
    </w:p>
    <w:p w:rsidR="003761C2" w:rsidRPr="00FD364A" w:rsidP="00CC4BB8">
      <w:pPr>
        <w:ind w:firstLine="567"/>
        <w:jc w:val="both"/>
      </w:pPr>
      <w:r w:rsidRPr="00FD364A">
        <w:t>В судебном заседании Гурбанов Р.Р. вину в совершении административного пр</w:t>
      </w:r>
      <w:r w:rsidRPr="00FD364A">
        <w:t>авонарушения признал в полном объеме.</w:t>
      </w:r>
    </w:p>
    <w:p w:rsidR="002125D6" w:rsidRPr="00FD364A" w:rsidP="00CC4BB8">
      <w:pPr>
        <w:ind w:firstLine="567"/>
        <w:jc w:val="both"/>
      </w:pPr>
      <w:r w:rsidRPr="00FD364A">
        <w:t xml:space="preserve">Мировой судья, </w:t>
      </w:r>
      <w:r w:rsidRPr="00FD364A" w:rsidR="003761C2">
        <w:t xml:space="preserve">выслушав Гурбанова Р.Р., </w:t>
      </w:r>
      <w:r w:rsidRPr="00FD364A">
        <w:t xml:space="preserve">исследовав материалы административного дела, считает, что вина </w:t>
      </w:r>
      <w:r w:rsidRPr="00FD364A" w:rsidR="00B6017F">
        <w:t>Гурбанова Р.Р.</w:t>
      </w:r>
      <w:r w:rsidRPr="00FD364A">
        <w:t xml:space="preserve"> в совершении правонарушения полностью доказана и подтверждается следующими доказательствами:</w:t>
      </w:r>
    </w:p>
    <w:p w:rsidR="00974286" w:rsidRPr="00FD364A" w:rsidP="00CC4BB8">
      <w:pPr>
        <w:ind w:firstLine="567"/>
        <w:jc w:val="both"/>
      </w:pPr>
      <w:r w:rsidRPr="00FD364A">
        <w:t xml:space="preserve">- </w:t>
      </w:r>
      <w:r w:rsidRPr="00FD364A" w:rsidR="004C7BAD">
        <w:t xml:space="preserve">протоколом </w:t>
      </w:r>
      <w:r w:rsidRPr="00FD364A" w:rsidR="002824AE">
        <w:t>***</w:t>
      </w:r>
      <w:r w:rsidRPr="00FD364A" w:rsidR="002824AE">
        <w:t xml:space="preserve"> </w:t>
      </w:r>
      <w:r w:rsidRPr="00FD364A" w:rsidR="00EE6E31">
        <w:t xml:space="preserve">об административном правонарушении от </w:t>
      </w:r>
      <w:r w:rsidRPr="00FD364A" w:rsidR="003761C2">
        <w:t>01</w:t>
      </w:r>
      <w:r w:rsidRPr="00FD364A" w:rsidR="007F4FB6">
        <w:t>.</w:t>
      </w:r>
      <w:r w:rsidRPr="00FD364A" w:rsidR="003761C2">
        <w:t>12</w:t>
      </w:r>
      <w:r w:rsidRPr="00FD364A" w:rsidR="007F4FB6">
        <w:t>.2024</w:t>
      </w:r>
      <w:r w:rsidRPr="00FD364A" w:rsidR="00EE6E31">
        <w:t>, из которого следует, что</w:t>
      </w:r>
      <w:r w:rsidRPr="00FD364A" w:rsidR="002125D6">
        <w:t xml:space="preserve"> </w:t>
      </w:r>
      <w:r w:rsidRPr="00FD364A" w:rsidR="00B6017F">
        <w:t>Гурбанов Р.Р.</w:t>
      </w:r>
      <w:r w:rsidRPr="00FD364A" w:rsidR="002125D6">
        <w:t xml:space="preserve">, </w:t>
      </w:r>
      <w:r w:rsidRPr="00FD364A" w:rsidR="003761C2">
        <w:t xml:space="preserve">30.11.2024 в 23 час. 35 мин., в г. Нефтеюганске, ул. Мамонтовская, напротив 14 </w:t>
      </w:r>
      <w:r w:rsidRPr="00FD364A" w:rsidR="003761C2">
        <w:t>мкр</w:t>
      </w:r>
      <w:r w:rsidRPr="00FD364A" w:rsidR="003761C2">
        <w:t>.,</w:t>
      </w:r>
      <w:r w:rsidRPr="00FD364A" w:rsidR="003761C2">
        <w:t xml:space="preserve"> 16 дом, управлял транспортным средством </w:t>
      </w:r>
      <w:r w:rsidRPr="00FD364A" w:rsidR="00521B63">
        <w:t>***</w:t>
      </w:r>
      <w:r w:rsidRPr="00FD364A" w:rsidR="003761C2">
        <w:t xml:space="preserve">, </w:t>
      </w:r>
      <w:r w:rsidRPr="00FD364A" w:rsidR="00521B63">
        <w:t>***</w:t>
      </w:r>
      <w:r w:rsidRPr="00FD364A" w:rsidR="003761C2">
        <w:t xml:space="preserve"> с заведомо подложными государственными регистрационными знаками </w:t>
      </w:r>
      <w:r w:rsidRPr="00FD364A" w:rsidR="00521B63">
        <w:t>***</w:t>
      </w:r>
      <w:r w:rsidRPr="00FD364A" w:rsidR="003761C2">
        <w:t xml:space="preserve">, выданными на другое транспортное средство, а именно </w:t>
      </w:r>
      <w:r w:rsidRPr="00FD364A" w:rsidR="00521B63">
        <w:t>***</w:t>
      </w:r>
      <w:r w:rsidRPr="00FD364A" w:rsidR="003761C2">
        <w:t xml:space="preserve"> </w:t>
      </w:r>
      <w:r w:rsidRPr="00FD364A" w:rsidR="003761C2">
        <w:rPr>
          <w:lang w:val="en-US"/>
        </w:rPr>
        <w:t>VIN</w:t>
      </w:r>
      <w:r w:rsidRPr="00FD364A" w:rsidR="003761C2">
        <w:t xml:space="preserve"> </w:t>
      </w:r>
      <w:r w:rsidRPr="00FD364A" w:rsidR="00521B63">
        <w:t>***</w:t>
      </w:r>
      <w:r w:rsidRPr="00FD364A" w:rsidR="001D77E7">
        <w:t xml:space="preserve">. </w:t>
      </w:r>
      <w:r w:rsidRPr="00FD364A" w:rsidR="002125D6">
        <w:t>П</w:t>
      </w:r>
      <w:r w:rsidRPr="00FD364A" w:rsidR="00EE6E31">
        <w:t xml:space="preserve">рава и обязанности, предусмотренные 25.1 КоАП РФ и ст.51 Конституции РФ, </w:t>
      </w:r>
      <w:r w:rsidRPr="00FD364A" w:rsidR="00B6017F">
        <w:t>Гурбанову Р.Р.</w:t>
      </w:r>
      <w:r w:rsidRPr="00FD364A" w:rsidR="00EE6E31">
        <w:t xml:space="preserve"> разъяснены, что подтверждается его подписью в соответствующей графе протокола, копия протокола</w:t>
      </w:r>
      <w:r w:rsidRPr="00FD364A" w:rsidR="0050307B">
        <w:t xml:space="preserve"> им получена, </w:t>
      </w:r>
      <w:r w:rsidRPr="00FD364A" w:rsidR="002125D6">
        <w:t>протокол подписан</w:t>
      </w:r>
      <w:r w:rsidRPr="00FD364A">
        <w:t>;</w:t>
      </w:r>
    </w:p>
    <w:p w:rsidR="000226F7" w:rsidRPr="00FD364A" w:rsidP="00CC4BB8">
      <w:pPr>
        <w:ind w:firstLine="567"/>
        <w:jc w:val="both"/>
      </w:pPr>
      <w:r w:rsidRPr="00FD364A">
        <w:t>- объяснением Гурбанова Р.Р. от 01.12.2024, согласно которому</w:t>
      </w:r>
      <w:r w:rsidRPr="00FD364A" w:rsidR="00250060">
        <w:t xml:space="preserve"> он управляет транспортным средством </w:t>
      </w:r>
      <w:r w:rsidRPr="00FD364A" w:rsidR="00521B63">
        <w:t>***</w:t>
      </w:r>
      <w:r w:rsidRPr="00FD364A" w:rsidR="00250060">
        <w:t xml:space="preserve">, </w:t>
      </w:r>
      <w:r w:rsidRPr="00FD364A" w:rsidR="00521B63">
        <w:t>***</w:t>
      </w:r>
      <w:r w:rsidRPr="00FD364A" w:rsidR="00250060">
        <w:t xml:space="preserve"> на основании договора-купли-продажи</w:t>
      </w:r>
      <w:r w:rsidRPr="00FD364A" w:rsidR="00340035">
        <w:t xml:space="preserve">, г.р.з. и СТС при покупке транспортного средства уже не было, о том, что транспортное средство не зарегистрировано в установленном порядке он не знал. 30.11.2024 он работал на СТО, после чего решил поехать </w:t>
      </w:r>
      <w:r w:rsidRPr="00FD364A" w:rsidR="00824842">
        <w:t>домой на вышеук</w:t>
      </w:r>
      <w:r w:rsidRPr="00FD364A" w:rsidR="00446332">
        <w:t xml:space="preserve">азанном автомобиле, </w:t>
      </w:r>
      <w:r w:rsidRPr="00FD364A" w:rsidR="002279B8">
        <w:t>для того, чтобы</w:t>
      </w:r>
      <w:r w:rsidRPr="00FD364A" w:rsidR="00446332">
        <w:t xml:space="preserve"> не остановили сотрудники ДПС он решил повесить государственные регистрационные знаки с другого транспортного средства</w:t>
      </w:r>
      <w:r w:rsidRPr="00FD364A">
        <w:t xml:space="preserve">. Во время движения домой его остановили сотрудники ДПС; </w:t>
      </w:r>
    </w:p>
    <w:p w:rsidR="000226F7" w:rsidRPr="00FD364A" w:rsidP="00CC4BB8">
      <w:pPr>
        <w:ind w:firstLine="567"/>
        <w:jc w:val="both"/>
      </w:pPr>
      <w:r w:rsidRPr="00FD364A">
        <w:t xml:space="preserve">- копию водительского удостоверения гражданина респ. Азербайджан </w:t>
      </w:r>
      <w:r w:rsidRPr="00FD364A" w:rsidR="002824AE">
        <w:t>***</w:t>
      </w:r>
      <w:r w:rsidRPr="00FD364A">
        <w:t xml:space="preserve">, выданного на имя Гурбанова Р.Р., действительно с 04.12.2023 по 04.12.2033; </w:t>
      </w:r>
    </w:p>
    <w:p w:rsidR="00D53D04" w:rsidRPr="00FD364A" w:rsidP="00CC4BB8">
      <w:pPr>
        <w:ind w:firstLine="567"/>
        <w:jc w:val="both"/>
      </w:pPr>
      <w:r w:rsidRPr="00FD364A">
        <w:t xml:space="preserve">- карточкой учета транспортного средства, согласно которой т/с </w:t>
      </w:r>
      <w:r w:rsidRPr="00FD364A" w:rsidR="00521B63">
        <w:t>***</w:t>
      </w:r>
      <w:r w:rsidRPr="00FD364A">
        <w:t xml:space="preserve"> </w:t>
      </w:r>
      <w:r w:rsidRPr="00FD364A">
        <w:rPr>
          <w:lang w:val="en-US"/>
        </w:rPr>
        <w:t>VIN</w:t>
      </w:r>
      <w:r w:rsidRPr="00FD364A">
        <w:t xml:space="preserve"> </w:t>
      </w:r>
      <w:r w:rsidRPr="00FD364A" w:rsidR="00521B63">
        <w:t>***</w:t>
      </w:r>
      <w:r w:rsidRPr="00FD364A">
        <w:t xml:space="preserve"> присвоен г</w:t>
      </w:r>
      <w:r w:rsidRPr="00FD364A">
        <w:t xml:space="preserve">осударственный регистрационный знак </w:t>
      </w:r>
      <w:r w:rsidRPr="00FD364A" w:rsidR="00521B63">
        <w:t>***</w:t>
      </w:r>
      <w:r w:rsidRPr="00FD364A">
        <w:t>;</w:t>
      </w:r>
    </w:p>
    <w:p w:rsidR="00D853F3" w:rsidRPr="00FD364A" w:rsidP="00CC4BB8">
      <w:pPr>
        <w:ind w:firstLine="567"/>
        <w:jc w:val="both"/>
      </w:pPr>
      <w:r w:rsidRPr="00FD364A">
        <w:t xml:space="preserve">- карточкой учета транспортного средства, согласно которой т/с </w:t>
      </w:r>
      <w:r w:rsidRPr="00FD364A" w:rsidR="00521B63">
        <w:t>***</w:t>
      </w:r>
      <w:r w:rsidRPr="00FD364A">
        <w:t xml:space="preserve"> </w:t>
      </w:r>
      <w:r w:rsidRPr="00FD364A">
        <w:rPr>
          <w:lang w:val="en-US"/>
        </w:rPr>
        <w:t>VIN</w:t>
      </w:r>
      <w:r w:rsidRPr="00FD364A">
        <w:t xml:space="preserve"> </w:t>
      </w:r>
      <w:r w:rsidRPr="00FD364A" w:rsidR="00521B63">
        <w:t>***</w:t>
      </w:r>
      <w:r w:rsidRPr="00FD364A">
        <w:t xml:space="preserve"> присвоен государственный регистрационный знак </w:t>
      </w:r>
      <w:r w:rsidRPr="00FD364A" w:rsidR="002824AE">
        <w:t>***</w:t>
      </w:r>
      <w:r w:rsidRPr="00FD364A">
        <w:t>;</w:t>
      </w:r>
    </w:p>
    <w:p w:rsidR="0006529A" w:rsidRPr="00FD364A" w:rsidP="00CC4BB8">
      <w:pPr>
        <w:ind w:firstLine="567"/>
        <w:jc w:val="both"/>
      </w:pPr>
      <w:r w:rsidRPr="00FD364A">
        <w:t>- сведениями о привлечении Гурбанова Р.Р. к админис</w:t>
      </w:r>
      <w:r w:rsidRPr="00FD364A">
        <w:t>тративной ответственности;</w:t>
      </w:r>
    </w:p>
    <w:p w:rsidR="002C09AD" w:rsidRPr="00FD364A" w:rsidP="00CC4BB8">
      <w:pPr>
        <w:ind w:firstLine="567"/>
        <w:jc w:val="both"/>
      </w:pPr>
      <w:r w:rsidRPr="00FD364A">
        <w:t xml:space="preserve">- </w:t>
      </w:r>
      <w:r w:rsidRPr="00FD364A" w:rsidR="00A334AB">
        <w:t>видеофиксацией.</w:t>
      </w:r>
    </w:p>
    <w:p w:rsidR="00645327" w:rsidRPr="00FD364A" w:rsidP="00CC4BB8">
      <w:pPr>
        <w:ind w:firstLine="567"/>
        <w:jc w:val="both"/>
      </w:pPr>
      <w:r w:rsidRPr="00FD364A"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AF3096" w:rsidRPr="00FD364A" w:rsidP="00CC4BB8">
      <w:pPr>
        <w:ind w:firstLine="567"/>
        <w:jc w:val="both"/>
      </w:pPr>
      <w:r w:rsidRPr="00FD364A">
        <w:rPr>
          <w:shd w:val="clear" w:color="auto" w:fill="FFFFFF"/>
        </w:rPr>
        <w:t xml:space="preserve">Согласно п. 2.3.1 </w:t>
      </w:r>
      <w:r w:rsidRPr="00FD364A">
        <w:t xml:space="preserve">Правил дорожного движения РФ, утвержденных постановлением Правительства Российской Федерации от 23.10.1993 № 1090, </w:t>
      </w:r>
      <w:r w:rsidRPr="00FD364A">
        <w:rPr>
          <w:shd w:val="clear" w:color="auto" w:fill="FFFFFF"/>
        </w:rPr>
        <w:t xml:space="preserve">водитель механического транспортного средства обязан </w:t>
      </w:r>
      <w:r w:rsidRPr="00FD364A">
        <w:t>п</w:t>
      </w:r>
      <w:r w:rsidRPr="00FD364A">
        <w:rPr>
          <w:shd w:val="clear" w:color="auto" w:fill="FFFFFF"/>
        </w:rPr>
        <w:t>еред выездом проверить и в пути обеспечить исправное техническое состояние транспортног</w:t>
      </w:r>
      <w:r w:rsidRPr="00FD364A">
        <w:rPr>
          <w:shd w:val="clear" w:color="auto" w:fill="FFFFFF"/>
        </w:rPr>
        <w:t>о средства в соответствии с </w:t>
      </w:r>
      <w:hyperlink r:id="rId4" w:anchor="dst100752" w:history="1">
        <w:r w:rsidRPr="00FD364A">
          <w:rPr>
            <w:rStyle w:val="Hyperlink"/>
            <w:color w:val="auto"/>
            <w:u w:val="none"/>
            <w:shd w:val="clear" w:color="auto" w:fill="FFFFFF"/>
          </w:rPr>
          <w:t>Основными положениями</w:t>
        </w:r>
      </w:hyperlink>
      <w:r w:rsidRPr="00FD364A">
        <w:rPr>
          <w:shd w:val="clear" w:color="auto" w:fill="FFFFFF"/>
        </w:rPr>
        <w:t xml:space="preserve"> по </w:t>
      </w:r>
      <w:r w:rsidRPr="00FD364A">
        <w:rPr>
          <w:shd w:val="clear" w:color="auto" w:fill="FFFFFF"/>
        </w:rPr>
        <w:t>допуску транспортных средств к эксплуатации и обязанностями должностных лиц</w:t>
      </w:r>
      <w:r w:rsidRPr="00FD364A">
        <w:rPr>
          <w:shd w:val="clear" w:color="auto" w:fill="FFFFFF"/>
        </w:rPr>
        <w:t xml:space="preserve"> по обеспечению безопасности дорожного движения</w:t>
      </w:r>
    </w:p>
    <w:p w:rsidR="00645327" w:rsidRPr="00FD364A" w:rsidP="00CC4BB8">
      <w:pPr>
        <w:ind w:firstLine="567"/>
        <w:jc w:val="both"/>
      </w:pPr>
      <w:r w:rsidRPr="00FD364A">
        <w:t>В соответствии с</w:t>
      </w:r>
      <w:r w:rsidRPr="00FD364A" w:rsidR="00D13934">
        <w:t xml:space="preserve"> п. </w:t>
      </w:r>
      <w:r w:rsidRPr="00FD364A">
        <w:t>11 Основных положений по допуску транспортных средств к эксплуатации и обязанностей должностных лиц по обеспечению безопасности дорожного движения (утв. постановлением Совета Министров - П</w:t>
      </w:r>
      <w:r w:rsidRPr="00FD364A">
        <w:t>равительства РФ от 23 октября 1993 года №1090)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FA6DFA" w:rsidRPr="00FD364A" w:rsidP="00CC4BB8">
      <w:pPr>
        <w:ind w:firstLine="567"/>
        <w:jc w:val="both"/>
      </w:pPr>
      <w:r w:rsidRPr="00FD364A">
        <w:t>В силу части 4 статьи 12.2 КоАП РФ управление транспортным средством с</w:t>
      </w:r>
      <w:r w:rsidRPr="00FD364A">
        <w:t xml:space="preserve"> заведомо подложными государственными регистрационными знаками влечет назначение административного наказания.</w:t>
      </w:r>
    </w:p>
    <w:p w:rsidR="00645327" w:rsidRPr="00FD364A" w:rsidP="00CC4BB8">
      <w:pPr>
        <w:ind w:firstLine="567"/>
        <w:jc w:val="both"/>
      </w:pPr>
      <w:r w:rsidRPr="00FD364A">
        <w:t>Согласно правовой позиции, изложенной в п. 4 постановления Пленума Верховного Суда Российской Федерации от 25 июня 2019 года № 20 «О некоторых воп</w:t>
      </w:r>
      <w:r w:rsidRPr="00FD364A">
        <w:t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под подложными государственными регистрационными знаками следует по</w:t>
      </w:r>
      <w:r w:rsidRPr="00FD364A">
        <w:t>нимать знаки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</w:t>
      </w:r>
      <w:r w:rsidRPr="00FD364A">
        <w:t>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D37ED7" w:rsidRPr="00FD364A" w:rsidP="00CC4BB8">
      <w:pPr>
        <w:ind w:firstLine="567"/>
        <w:jc w:val="both"/>
      </w:pPr>
      <w:hyperlink r:id="rId5" w:history="1">
        <w:r w:rsidRPr="00FD364A" w:rsidR="006A6B96">
          <w:rPr>
            <w:rStyle w:val="Hyperlink"/>
            <w:color w:val="auto"/>
            <w:u w:val="none"/>
          </w:rPr>
          <w:t>С</w:t>
        </w:r>
        <w:r w:rsidRPr="00FD364A">
          <w:rPr>
            <w:rStyle w:val="Hyperlink"/>
            <w:color w:val="auto"/>
            <w:u w:val="none"/>
          </w:rPr>
          <w:t>татья 12.2</w:t>
        </w:r>
      </w:hyperlink>
      <w:r w:rsidRPr="00FD364A">
        <w:t xml:space="preserve">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транспортных средствах. Установление нарушения такого запрета не</w:t>
      </w:r>
      <w:r w:rsidRPr="00FD364A">
        <w:t xml:space="preserve"> связано с выяснением того, являлись ли подлинными или подложными государственные регистрационные знаки, установленные на транспортном средстве. Управление транспортным средством с заведомо подложными государственными регистрационными знаками образует само</w:t>
      </w:r>
      <w:r w:rsidRPr="00FD364A">
        <w:t>стоятельный состав административного правонарушения</w:t>
      </w:r>
      <w:r w:rsidRPr="00FD364A" w:rsidR="006A6B96">
        <w:t>, что соответствует позиции</w:t>
      </w:r>
      <w:r w:rsidRPr="00FD364A" w:rsidR="00DC3717">
        <w:t xml:space="preserve"> </w:t>
      </w:r>
      <w:r w:rsidRPr="00FD364A" w:rsidR="006A6B96">
        <w:t>Конституционного Суда Российской Федерации, выраженной в определении от 28 июня 2018 года N 1646-О.</w:t>
      </w:r>
    </w:p>
    <w:p w:rsidR="00645327" w:rsidRPr="00FD364A" w:rsidP="00CC4BB8">
      <w:pPr>
        <w:ind w:firstLine="567"/>
        <w:jc w:val="both"/>
      </w:pPr>
      <w:r w:rsidRPr="00FD364A">
        <w:t xml:space="preserve">Материалами дела подтверждено, что </w:t>
      </w:r>
      <w:r w:rsidRPr="00FD364A" w:rsidR="00B6017F">
        <w:t>Гурбанов Р.Р.</w:t>
      </w:r>
      <w:r w:rsidRPr="00FD364A" w:rsidR="00EF227D">
        <w:t xml:space="preserve"> управлял транспортным средством </w:t>
      </w:r>
      <w:r w:rsidRPr="00FD364A" w:rsidR="00521B63">
        <w:t>***</w:t>
      </w:r>
      <w:r w:rsidRPr="00FD364A" w:rsidR="00EF227D">
        <w:t xml:space="preserve">, г/н </w:t>
      </w:r>
      <w:r w:rsidRPr="00FD364A" w:rsidR="00521B63">
        <w:t>***</w:t>
      </w:r>
      <w:r w:rsidRPr="00FD364A" w:rsidR="00EF227D">
        <w:t xml:space="preserve">, </w:t>
      </w:r>
      <w:r w:rsidRPr="00FD364A" w:rsidR="00521B63">
        <w:t>***</w:t>
      </w:r>
      <w:r w:rsidRPr="00FD364A" w:rsidR="00A334AB">
        <w:t xml:space="preserve"> </w:t>
      </w:r>
      <w:r w:rsidRPr="00FD364A" w:rsidR="00EF227D">
        <w:t xml:space="preserve">с заведомо подложным государственным регистрационным знаком </w:t>
      </w:r>
      <w:r w:rsidRPr="00FD364A" w:rsidR="00521B63">
        <w:t>***</w:t>
      </w:r>
      <w:r w:rsidRPr="00FD364A" w:rsidR="008A479B">
        <w:t xml:space="preserve">. Государственный регистрационный знак </w:t>
      </w:r>
      <w:r w:rsidRPr="00FD364A" w:rsidR="00521B63">
        <w:t>***</w:t>
      </w:r>
      <w:r w:rsidRPr="00FD364A" w:rsidR="00A334AB">
        <w:t xml:space="preserve"> присвоен транспортному средству</w:t>
      </w:r>
      <w:r w:rsidRPr="00FD364A" w:rsidR="0082216F">
        <w:t xml:space="preserve"> </w:t>
      </w:r>
      <w:r w:rsidRPr="00FD364A" w:rsidR="00521B63">
        <w:t>***</w:t>
      </w:r>
      <w:r w:rsidRPr="00FD364A" w:rsidR="0082216F">
        <w:t xml:space="preserve"> </w:t>
      </w:r>
      <w:r w:rsidRPr="00FD364A" w:rsidR="0082216F">
        <w:rPr>
          <w:lang w:val="en-US"/>
        </w:rPr>
        <w:t>VIN</w:t>
      </w:r>
      <w:r w:rsidRPr="00FD364A" w:rsidR="0082216F">
        <w:t xml:space="preserve"> </w:t>
      </w:r>
      <w:r w:rsidRPr="00FD364A" w:rsidR="00521B63">
        <w:t>***</w:t>
      </w:r>
      <w:r w:rsidRPr="00FD364A">
        <w:t xml:space="preserve">, следовательно эксплуатация транспортного средства запрещается, и дает основание квалифицировать его действия по ч. 4 ст. 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FD364A">
          <w:t>12.2</w:t>
        </w:r>
      </w:hyperlink>
      <w:r w:rsidRPr="00FD364A">
        <w:t xml:space="preserve"> КоАП РФ</w:t>
      </w:r>
      <w:r w:rsidRPr="00FD364A" w:rsidR="006722D8">
        <w:t>.</w:t>
      </w:r>
    </w:p>
    <w:p w:rsidR="00645327" w:rsidRPr="00FD364A" w:rsidP="00CC4BB8">
      <w:pPr>
        <w:ind w:firstLine="567"/>
        <w:jc w:val="both"/>
      </w:pPr>
      <w:r w:rsidRPr="00FD364A">
        <w:t xml:space="preserve">Факт управления транспортным средством подтвержден </w:t>
      </w:r>
      <w:r w:rsidRPr="00FD364A">
        <w:t>материалами дела, протоколом об административном правонарушении</w:t>
      </w:r>
      <w:r w:rsidRPr="00FD364A" w:rsidR="00314547">
        <w:t>.</w:t>
      </w:r>
    </w:p>
    <w:p w:rsidR="00645327" w:rsidRPr="00FD364A" w:rsidP="00CC4BB8">
      <w:pPr>
        <w:ind w:firstLine="567"/>
        <w:jc w:val="both"/>
      </w:pPr>
      <w:r w:rsidRPr="00FD364A">
        <w:t xml:space="preserve">Действия </w:t>
      </w:r>
      <w:r w:rsidRPr="00FD364A" w:rsidR="00B6017F">
        <w:t>Гурбанова Р.Р.</w:t>
      </w:r>
      <w:r w:rsidRPr="00FD364A">
        <w:t xml:space="preserve"> </w:t>
      </w:r>
      <w:r w:rsidRPr="00FD364A" w:rsidR="00EE6E31">
        <w:t xml:space="preserve">мировой </w:t>
      </w:r>
      <w:r w:rsidRPr="00FD364A">
        <w:t xml:space="preserve">судья квалифицирует по ч. </w:t>
      </w:r>
      <w:r w:rsidRPr="00FD364A" w:rsidR="00C37F9A">
        <w:t>4</w:t>
      </w:r>
      <w:r w:rsidRPr="00FD364A" w:rsidR="00DE5AC4">
        <w:t xml:space="preserve"> ст. 12.2</w:t>
      </w:r>
      <w:r w:rsidRPr="00FD364A">
        <w:t xml:space="preserve"> Кодекса Российской Федерации об административных правонарушениях, </w:t>
      </w:r>
      <w:r w:rsidRPr="00FD364A" w:rsidR="00263F3E">
        <w:t xml:space="preserve">как </w:t>
      </w:r>
      <w:r w:rsidRPr="00FD364A" w:rsidR="00C37F9A">
        <w:rPr>
          <w:rFonts w:eastAsiaTheme="minorHAnsi"/>
          <w:lang w:eastAsia="en-US"/>
        </w:rPr>
        <w:t>управление транспортным средством с заведомо подложными государственными регистрационными знаками</w:t>
      </w:r>
      <w:r w:rsidRPr="00FD364A">
        <w:t>.</w:t>
      </w:r>
    </w:p>
    <w:p w:rsidR="00645327" w:rsidRPr="00FD364A" w:rsidP="00CC4BB8">
      <w:pPr>
        <w:ind w:firstLine="567"/>
        <w:jc w:val="both"/>
      </w:pPr>
      <w:r w:rsidRPr="00FD364A">
        <w:t>При назначении наказания судья учитывает характер совершенного правонарушения, личность правонарушителя.</w:t>
      </w:r>
    </w:p>
    <w:p w:rsidR="0082216F" w:rsidRPr="00FD364A" w:rsidP="00CC4BB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64A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</w:t>
      </w:r>
      <w:r w:rsidRPr="00FD364A">
        <w:rPr>
          <w:rFonts w:ascii="Times New Roman" w:hAnsi="Times New Roman" w:cs="Times New Roman"/>
          <w:sz w:val="24"/>
          <w:szCs w:val="24"/>
        </w:rPr>
        <w:t>ссийской Федерации об административных правонарушениях, является признание вины.</w:t>
      </w:r>
    </w:p>
    <w:p w:rsidR="00425083" w:rsidRPr="00FD364A" w:rsidP="00CC4BB8">
      <w:pPr>
        <w:ind w:firstLine="567"/>
        <w:jc w:val="both"/>
      </w:pPr>
      <w:r w:rsidRPr="00FD364A">
        <w:t>Обстоятельств отягчающих административную ответственность, предусмотренных ст. 4.3 КоАП РФ, судья не усматривает.</w:t>
      </w:r>
    </w:p>
    <w:p w:rsidR="00DD15E5" w:rsidRPr="00FD364A" w:rsidP="00CC4BB8">
      <w:pPr>
        <w:ind w:firstLine="567"/>
        <w:jc w:val="both"/>
      </w:pPr>
      <w:r w:rsidRPr="00FD364A">
        <w:t>У</w:t>
      </w:r>
      <w:r w:rsidRPr="00FD364A" w:rsidR="00473454">
        <w:t xml:space="preserve">читывая обстоятельства совершенного правонарушения, данные о личности виновного, суд назначает </w:t>
      </w:r>
      <w:r w:rsidRPr="00FD364A" w:rsidR="00B6017F">
        <w:t>Гурбанову Р.Р.</w:t>
      </w:r>
      <w:r w:rsidRPr="00FD364A" w:rsidR="00473454">
        <w:t xml:space="preserve"> наказание в виде лишения права управления транспортными средствами в пределах санкции ч. </w:t>
      </w:r>
      <w:r w:rsidRPr="00FD364A" w:rsidR="005216AB">
        <w:t>4</w:t>
      </w:r>
      <w:r w:rsidRPr="00FD364A" w:rsidR="00473454">
        <w:t xml:space="preserve"> ст. 12.</w:t>
      </w:r>
      <w:r w:rsidRPr="00FD364A" w:rsidR="005216AB">
        <w:t>2</w:t>
      </w:r>
      <w:r w:rsidRPr="00FD364A" w:rsidR="00473454">
        <w:t xml:space="preserve"> КоАП РФ.</w:t>
      </w:r>
    </w:p>
    <w:p w:rsidR="00D13934" w:rsidRPr="00FD364A" w:rsidP="00CC4BB8">
      <w:pPr>
        <w:ind w:firstLine="567"/>
        <w:jc w:val="both"/>
      </w:pPr>
      <w:r w:rsidRPr="00FD364A">
        <w:t xml:space="preserve">С учётом изложенного, </w:t>
      </w:r>
      <w:r w:rsidRPr="00FD364A" w:rsidR="00FD2ED2">
        <w:t>руководствуясь ст. ст. 29.9 ч.1, 29.10, 29.11 Кодекса Российской Федерации об административных правонарушениях</w:t>
      </w:r>
      <w:r w:rsidRPr="00FD364A">
        <w:t xml:space="preserve">, </w:t>
      </w:r>
      <w:r w:rsidRPr="00FD364A" w:rsidR="00040AEF">
        <w:t xml:space="preserve">мировой </w:t>
      </w:r>
      <w:r w:rsidRPr="00FD364A">
        <w:t>судья</w:t>
      </w:r>
    </w:p>
    <w:p w:rsidR="005216AB" w:rsidRPr="00FD364A" w:rsidP="00CC4BB8">
      <w:pPr>
        <w:ind w:firstLine="567"/>
        <w:jc w:val="both"/>
      </w:pPr>
    </w:p>
    <w:p w:rsidR="00D13934" w:rsidRPr="00FD364A" w:rsidP="00CC4BB8">
      <w:pPr>
        <w:jc w:val="center"/>
        <w:rPr>
          <w:bCs/>
        </w:rPr>
      </w:pPr>
      <w:r w:rsidRPr="00FD364A">
        <w:rPr>
          <w:bCs/>
        </w:rPr>
        <w:t>П О С Т А Н О В И Л:</w:t>
      </w:r>
    </w:p>
    <w:p w:rsidR="00D13934" w:rsidRPr="00FD364A" w:rsidP="00CC4BB8">
      <w:pPr>
        <w:ind w:firstLine="720"/>
        <w:jc w:val="both"/>
      </w:pPr>
    </w:p>
    <w:p w:rsidR="00D13934" w:rsidRPr="00FD364A" w:rsidP="00CC4BB8">
      <w:pPr>
        <w:ind w:firstLine="567"/>
        <w:jc w:val="both"/>
      </w:pPr>
      <w:r w:rsidRPr="00FD364A">
        <w:t>Гурбанова</w:t>
      </w:r>
      <w:r w:rsidRPr="00FD364A">
        <w:t xml:space="preserve"> </w:t>
      </w:r>
      <w:r w:rsidRPr="00FD364A" w:rsidR="002824AE">
        <w:t>Р.Р.</w:t>
      </w:r>
      <w:r w:rsidRPr="00FD364A" w:rsidR="00425083">
        <w:t xml:space="preserve"> </w:t>
      </w:r>
      <w:r w:rsidRPr="00FD364A" w:rsidR="00B76D37">
        <w:t>п</w:t>
      </w:r>
      <w:r w:rsidRPr="00FD364A" w:rsidR="00AF3096">
        <w:t xml:space="preserve">ризнать виновным в совершении административного правонарушения, предусмотренного ч. </w:t>
      </w:r>
      <w:r w:rsidRPr="00FD364A" w:rsidR="0077467C">
        <w:t>4</w:t>
      </w:r>
      <w:r w:rsidRPr="00FD364A" w:rsidR="00AF3096">
        <w:t xml:space="preserve"> ст. 12.2 Кодекса Российской Федерации об административных правонарушениях</w:t>
      </w:r>
      <w:r w:rsidRPr="00FD364A" w:rsidR="00D21E3A">
        <w:t>,</w:t>
      </w:r>
      <w:r w:rsidRPr="00FD364A" w:rsidR="00AF3096">
        <w:t xml:space="preserve"> и назначить </w:t>
      </w:r>
      <w:r w:rsidRPr="00FD364A" w:rsidR="0077467C">
        <w:t>ему административное наказание в виде лишения права управления транспортными средст</w:t>
      </w:r>
      <w:r w:rsidRPr="00FD364A" w:rsidR="00564754">
        <w:t xml:space="preserve">вами </w:t>
      </w:r>
      <w:r w:rsidRPr="00FD364A" w:rsidR="00BB4B15">
        <w:t>на срок 06</w:t>
      </w:r>
      <w:r w:rsidRPr="00FD364A" w:rsidR="0077467C">
        <w:t xml:space="preserve"> (</w:t>
      </w:r>
      <w:r w:rsidRPr="00FD364A" w:rsidR="00BB4B15">
        <w:t>шесть</w:t>
      </w:r>
      <w:r w:rsidRPr="00FD364A" w:rsidR="0077467C">
        <w:t>) месяцев</w:t>
      </w:r>
      <w:r w:rsidRPr="00FD364A" w:rsidR="00AF3096">
        <w:t>.</w:t>
      </w:r>
    </w:p>
    <w:p w:rsidR="00BD1DD9" w:rsidRPr="00FD364A" w:rsidP="00CC4BB8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FD364A">
        <w:t>Срок лишения права управления транспортными средства</w:t>
      </w:r>
      <w:r w:rsidRPr="00FD364A">
        <w:t>ми исчислять с момента вступления настоящего постановления в законную силу.</w:t>
      </w:r>
    </w:p>
    <w:p w:rsidR="00BD1DD9" w:rsidRPr="00FD364A" w:rsidP="00CC4BB8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FD364A"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 w:rsidRPr="00FD364A">
        <w:t>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BD1DD9" w:rsidRPr="00FD364A" w:rsidP="00CC4BB8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FD364A">
        <w:t>В случае уклонения лица, лишенного специального права, от сдачи соответствующего удостовер</w:t>
      </w:r>
      <w:r w:rsidRPr="00FD364A">
        <w:t xml:space="preserve">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</w:t>
      </w:r>
      <w:r w:rsidRPr="00FD364A"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1DD9" w:rsidRPr="00FD364A" w:rsidP="00CC4BB8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FD364A">
        <w:t xml:space="preserve">Постановление может быть обжаловано в Нефтеюганский районный суд, </w:t>
      </w:r>
      <w:r w:rsidRPr="00FD364A">
        <w:rPr>
          <w:shd w:val="clear" w:color="auto" w:fill="FFFFFF"/>
        </w:rPr>
        <w:t>в течение десяти дней со дня вручения или пол</w:t>
      </w:r>
      <w:r w:rsidRPr="00FD364A">
        <w:rPr>
          <w:shd w:val="clear" w:color="auto" w:fill="FFFFFF"/>
        </w:rPr>
        <w:t>учения копии постановления</w:t>
      </w:r>
      <w:r w:rsidRPr="00FD364A">
        <w:t xml:space="preserve">, через мирового судью. В этот же срок постановление может быть опротестовано прокурором.  </w:t>
      </w:r>
    </w:p>
    <w:p w:rsidR="00BD1DD9" w:rsidRPr="00FD364A" w:rsidP="00CC4BB8">
      <w:pPr>
        <w:pStyle w:val="NoSpacing"/>
        <w:jc w:val="both"/>
      </w:pPr>
      <w:r w:rsidRPr="00FD364A">
        <w:t xml:space="preserve">                        </w:t>
      </w:r>
    </w:p>
    <w:p w:rsidR="00BD1DD9" w:rsidRPr="00FD364A" w:rsidP="002824AE">
      <w:pPr>
        <w:pStyle w:val="NoSpacing"/>
        <w:jc w:val="center"/>
      </w:pPr>
      <w:r w:rsidRPr="00FD364A">
        <w:t xml:space="preserve">Мировой судья                         </w:t>
      </w:r>
      <w:r w:rsidRPr="00FD364A" w:rsidR="002824AE">
        <w:t xml:space="preserve"> </w:t>
      </w:r>
      <w:r w:rsidRPr="00FD364A">
        <w:t xml:space="preserve">                                                        Т.П. Постовалова</w:t>
      </w:r>
    </w:p>
    <w:p w:rsidR="00BD1DD9" w:rsidRPr="00FD364A" w:rsidP="00CC4BB8">
      <w:pPr>
        <w:jc w:val="both"/>
        <w:rPr>
          <w:bCs/>
          <w:spacing w:val="-5"/>
        </w:rPr>
      </w:pPr>
      <w:r w:rsidRPr="00FD364A">
        <w:rPr>
          <w:bCs/>
          <w:spacing w:val="-5"/>
        </w:rPr>
        <w:t xml:space="preserve"> </w:t>
      </w:r>
    </w:p>
    <w:p w:rsidR="00BD1DD9" w:rsidRPr="00FD364A" w:rsidP="00CC4BB8">
      <w:pPr>
        <w:jc w:val="both"/>
      </w:pPr>
      <w:r w:rsidRPr="00FD364A">
        <w:t xml:space="preserve"> </w:t>
      </w:r>
    </w:p>
    <w:p w:rsidR="006F0C3D" w:rsidRPr="00FD364A" w:rsidP="00CC4BB8">
      <w:pPr>
        <w:tabs>
          <w:tab w:val="left" w:pos="2640"/>
        </w:tabs>
        <w:autoSpaceDE w:val="0"/>
        <w:autoSpaceDN w:val="0"/>
        <w:adjustRightInd w:val="0"/>
        <w:ind w:firstLine="567"/>
        <w:jc w:val="both"/>
        <w:rPr>
          <w:bCs/>
          <w:spacing w:val="-5"/>
          <w:lang w:eastAsia="ar-SA"/>
        </w:rPr>
      </w:pPr>
    </w:p>
    <w:sectPr w:rsidSect="00DD15E5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101E"/>
    <w:rsid w:val="000226F7"/>
    <w:rsid w:val="00030316"/>
    <w:rsid w:val="0003507A"/>
    <w:rsid w:val="00040AEF"/>
    <w:rsid w:val="00047FF4"/>
    <w:rsid w:val="0006529A"/>
    <w:rsid w:val="00082AA6"/>
    <w:rsid w:val="000C7090"/>
    <w:rsid w:val="000D7EFB"/>
    <w:rsid w:val="000E05C8"/>
    <w:rsid w:val="000E4F76"/>
    <w:rsid w:val="00130466"/>
    <w:rsid w:val="00130F98"/>
    <w:rsid w:val="00170D77"/>
    <w:rsid w:val="00175ED5"/>
    <w:rsid w:val="001B10AC"/>
    <w:rsid w:val="001B145B"/>
    <w:rsid w:val="001B19C2"/>
    <w:rsid w:val="001C1CEB"/>
    <w:rsid w:val="001D77E7"/>
    <w:rsid w:val="001F3FFC"/>
    <w:rsid w:val="00200327"/>
    <w:rsid w:val="0020236C"/>
    <w:rsid w:val="002125D6"/>
    <w:rsid w:val="00225960"/>
    <w:rsid w:val="002279B8"/>
    <w:rsid w:val="0024152C"/>
    <w:rsid w:val="002421DE"/>
    <w:rsid w:val="00250060"/>
    <w:rsid w:val="00263F3E"/>
    <w:rsid w:val="00267137"/>
    <w:rsid w:val="0027547D"/>
    <w:rsid w:val="0028107F"/>
    <w:rsid w:val="002824AE"/>
    <w:rsid w:val="002A0B20"/>
    <w:rsid w:val="002B77AB"/>
    <w:rsid w:val="002C09AD"/>
    <w:rsid w:val="002C63AA"/>
    <w:rsid w:val="00306A5C"/>
    <w:rsid w:val="00314547"/>
    <w:rsid w:val="00320E74"/>
    <w:rsid w:val="003374A3"/>
    <w:rsid w:val="00340035"/>
    <w:rsid w:val="0034131D"/>
    <w:rsid w:val="003416D5"/>
    <w:rsid w:val="00342FDC"/>
    <w:rsid w:val="00344AD9"/>
    <w:rsid w:val="00345AB7"/>
    <w:rsid w:val="00370427"/>
    <w:rsid w:val="00370443"/>
    <w:rsid w:val="003761C2"/>
    <w:rsid w:val="003917F3"/>
    <w:rsid w:val="003A483B"/>
    <w:rsid w:val="003A53CB"/>
    <w:rsid w:val="003A7508"/>
    <w:rsid w:val="003A7F1D"/>
    <w:rsid w:val="003B109B"/>
    <w:rsid w:val="003B6C16"/>
    <w:rsid w:val="003D1C2F"/>
    <w:rsid w:val="003E12C0"/>
    <w:rsid w:val="003E3991"/>
    <w:rsid w:val="00425083"/>
    <w:rsid w:val="004303E1"/>
    <w:rsid w:val="00446332"/>
    <w:rsid w:val="00454EEC"/>
    <w:rsid w:val="00473454"/>
    <w:rsid w:val="004B6838"/>
    <w:rsid w:val="004C223F"/>
    <w:rsid w:val="004C7BAD"/>
    <w:rsid w:val="004F0D64"/>
    <w:rsid w:val="004F6330"/>
    <w:rsid w:val="0050307B"/>
    <w:rsid w:val="00506310"/>
    <w:rsid w:val="005216AB"/>
    <w:rsid w:val="00521B63"/>
    <w:rsid w:val="00532BF7"/>
    <w:rsid w:val="005374FE"/>
    <w:rsid w:val="005421E7"/>
    <w:rsid w:val="005452C7"/>
    <w:rsid w:val="0054759A"/>
    <w:rsid w:val="00550C46"/>
    <w:rsid w:val="00564754"/>
    <w:rsid w:val="005A2075"/>
    <w:rsid w:val="005A46FE"/>
    <w:rsid w:val="005B1FB2"/>
    <w:rsid w:val="005F2684"/>
    <w:rsid w:val="006201F0"/>
    <w:rsid w:val="006336F0"/>
    <w:rsid w:val="00645327"/>
    <w:rsid w:val="006461E3"/>
    <w:rsid w:val="00646A61"/>
    <w:rsid w:val="00655096"/>
    <w:rsid w:val="006631FB"/>
    <w:rsid w:val="00663290"/>
    <w:rsid w:val="00671859"/>
    <w:rsid w:val="006722D8"/>
    <w:rsid w:val="0068005E"/>
    <w:rsid w:val="00684603"/>
    <w:rsid w:val="006A6B96"/>
    <w:rsid w:val="006B3BA0"/>
    <w:rsid w:val="006C6574"/>
    <w:rsid w:val="006C7D01"/>
    <w:rsid w:val="006D3E31"/>
    <w:rsid w:val="006E46ED"/>
    <w:rsid w:val="006E57E4"/>
    <w:rsid w:val="006F0C3D"/>
    <w:rsid w:val="0071454E"/>
    <w:rsid w:val="00717CF8"/>
    <w:rsid w:val="00726B48"/>
    <w:rsid w:val="00733978"/>
    <w:rsid w:val="00735849"/>
    <w:rsid w:val="0074349B"/>
    <w:rsid w:val="00743B96"/>
    <w:rsid w:val="00746B1E"/>
    <w:rsid w:val="00771548"/>
    <w:rsid w:val="0077467C"/>
    <w:rsid w:val="0077480C"/>
    <w:rsid w:val="007A14EE"/>
    <w:rsid w:val="007B2EC8"/>
    <w:rsid w:val="007B634B"/>
    <w:rsid w:val="007C17D6"/>
    <w:rsid w:val="007D1CAA"/>
    <w:rsid w:val="007E1230"/>
    <w:rsid w:val="007E7648"/>
    <w:rsid w:val="007F103E"/>
    <w:rsid w:val="007F42F4"/>
    <w:rsid w:val="007F4FB6"/>
    <w:rsid w:val="00805D39"/>
    <w:rsid w:val="00810FE6"/>
    <w:rsid w:val="0082216F"/>
    <w:rsid w:val="00824842"/>
    <w:rsid w:val="0084352E"/>
    <w:rsid w:val="00847A90"/>
    <w:rsid w:val="00847E44"/>
    <w:rsid w:val="00862A5E"/>
    <w:rsid w:val="00874564"/>
    <w:rsid w:val="008755B0"/>
    <w:rsid w:val="00881F5F"/>
    <w:rsid w:val="008A1C90"/>
    <w:rsid w:val="008A479B"/>
    <w:rsid w:val="008B4759"/>
    <w:rsid w:val="008B6CF4"/>
    <w:rsid w:val="008F1A9F"/>
    <w:rsid w:val="00927098"/>
    <w:rsid w:val="00960921"/>
    <w:rsid w:val="00974286"/>
    <w:rsid w:val="009763C7"/>
    <w:rsid w:val="009805F5"/>
    <w:rsid w:val="00984E7B"/>
    <w:rsid w:val="009C5EC5"/>
    <w:rsid w:val="009D1384"/>
    <w:rsid w:val="009D6016"/>
    <w:rsid w:val="009F5A93"/>
    <w:rsid w:val="00A00831"/>
    <w:rsid w:val="00A02448"/>
    <w:rsid w:val="00A04CE7"/>
    <w:rsid w:val="00A231FA"/>
    <w:rsid w:val="00A25DF7"/>
    <w:rsid w:val="00A334AB"/>
    <w:rsid w:val="00A351C0"/>
    <w:rsid w:val="00A35E19"/>
    <w:rsid w:val="00A52E01"/>
    <w:rsid w:val="00A64FD6"/>
    <w:rsid w:val="00A75056"/>
    <w:rsid w:val="00A829C5"/>
    <w:rsid w:val="00A925D3"/>
    <w:rsid w:val="00AA2467"/>
    <w:rsid w:val="00AA25CA"/>
    <w:rsid w:val="00AA626C"/>
    <w:rsid w:val="00AD7C9E"/>
    <w:rsid w:val="00AF3096"/>
    <w:rsid w:val="00B12F12"/>
    <w:rsid w:val="00B548B2"/>
    <w:rsid w:val="00B6017F"/>
    <w:rsid w:val="00B60406"/>
    <w:rsid w:val="00B76369"/>
    <w:rsid w:val="00B76D37"/>
    <w:rsid w:val="00BB4B15"/>
    <w:rsid w:val="00BC315A"/>
    <w:rsid w:val="00BC6D35"/>
    <w:rsid w:val="00BD1DD9"/>
    <w:rsid w:val="00C37F9A"/>
    <w:rsid w:val="00C430EA"/>
    <w:rsid w:val="00CC4BB8"/>
    <w:rsid w:val="00CC6ED5"/>
    <w:rsid w:val="00CD1BA4"/>
    <w:rsid w:val="00CF2D05"/>
    <w:rsid w:val="00D03538"/>
    <w:rsid w:val="00D03A44"/>
    <w:rsid w:val="00D0514D"/>
    <w:rsid w:val="00D13934"/>
    <w:rsid w:val="00D15195"/>
    <w:rsid w:val="00D212E9"/>
    <w:rsid w:val="00D21A49"/>
    <w:rsid w:val="00D21E3A"/>
    <w:rsid w:val="00D2406F"/>
    <w:rsid w:val="00D37ED7"/>
    <w:rsid w:val="00D44584"/>
    <w:rsid w:val="00D449E1"/>
    <w:rsid w:val="00D52353"/>
    <w:rsid w:val="00D53D04"/>
    <w:rsid w:val="00D83C9A"/>
    <w:rsid w:val="00D853F3"/>
    <w:rsid w:val="00D85B72"/>
    <w:rsid w:val="00D86545"/>
    <w:rsid w:val="00D911EA"/>
    <w:rsid w:val="00D92593"/>
    <w:rsid w:val="00D958BC"/>
    <w:rsid w:val="00DA2422"/>
    <w:rsid w:val="00DB08C1"/>
    <w:rsid w:val="00DC3717"/>
    <w:rsid w:val="00DC3C39"/>
    <w:rsid w:val="00DD15E5"/>
    <w:rsid w:val="00DE4798"/>
    <w:rsid w:val="00DE5AC4"/>
    <w:rsid w:val="00E01413"/>
    <w:rsid w:val="00E1327D"/>
    <w:rsid w:val="00E13BAE"/>
    <w:rsid w:val="00E56E35"/>
    <w:rsid w:val="00E7084B"/>
    <w:rsid w:val="00EA0561"/>
    <w:rsid w:val="00EA7AEA"/>
    <w:rsid w:val="00EB0F1C"/>
    <w:rsid w:val="00EB31D7"/>
    <w:rsid w:val="00EB40D3"/>
    <w:rsid w:val="00ED3BFD"/>
    <w:rsid w:val="00EE6E31"/>
    <w:rsid w:val="00EF227D"/>
    <w:rsid w:val="00EF75AD"/>
    <w:rsid w:val="00F00250"/>
    <w:rsid w:val="00F0619B"/>
    <w:rsid w:val="00F5538A"/>
    <w:rsid w:val="00F64B9D"/>
    <w:rsid w:val="00F73EF0"/>
    <w:rsid w:val="00F826BD"/>
    <w:rsid w:val="00FA2E2F"/>
    <w:rsid w:val="00FA6DFA"/>
    <w:rsid w:val="00FA7B31"/>
    <w:rsid w:val="00FD2ED2"/>
    <w:rsid w:val="00FD36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1FF0EA-1187-4E3B-864C-9145B2E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4F0D64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4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3"/>
    <w:qFormat/>
    <w:rsid w:val="004F0D64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4F0D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4"/>
    <w:uiPriority w:val="11"/>
    <w:qFormat/>
    <w:rsid w:val="004F0D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DefaultParagraphFont"/>
    <w:link w:val="Subtitle"/>
    <w:uiPriority w:val="11"/>
    <w:rsid w:val="004F0D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9742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74286"/>
    <w:pPr>
      <w:widowControl w:val="0"/>
      <w:shd w:val="clear" w:color="auto" w:fill="FFFFFF"/>
      <w:spacing w:after="60" w:line="307" w:lineRule="exact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5509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D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48809/6d8c7fbd95f0b2f282a790182c6d28e791f15e51/" TargetMode="External" /><Relationship Id="rId5" Type="http://schemas.openxmlformats.org/officeDocument/2006/relationships/hyperlink" Target="https://login.consultant.ru/link/?req=doc&amp;base=LAW&amp;n=349551&amp;dst=100921&amp;field=134&amp;date=15.03.2024" TargetMode="External" /><Relationship Id="rId6" Type="http://schemas.openxmlformats.org/officeDocument/2006/relationships/hyperlink" Target="http://sudact.ru/law/koap/razdel-ii/glava-12/statia-1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